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3D" w:rsidRDefault="007E343D" w:rsidP="007E343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omic Sans MS" w:hAnsi="Comic Sans MS"/>
          <w:color w:val="000000"/>
        </w:rPr>
        <w:t>Hello Fantastic Farmers!</w:t>
      </w:r>
    </w:p>
    <w:p w:rsidR="007E343D" w:rsidRDefault="007E343D" w:rsidP="007E343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omic Sans MS" w:hAnsi="Comic Sans MS"/>
          <w:color w:val="000000"/>
        </w:rPr>
        <w:t> </w:t>
      </w:r>
    </w:p>
    <w:p w:rsidR="007E343D" w:rsidRDefault="007E343D" w:rsidP="007E343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omic Sans MS" w:hAnsi="Comic Sans MS"/>
          <w:color w:val="000000"/>
        </w:rPr>
        <w:t xml:space="preserve">Hopefully, the information you are obtaining will be a wonderful resource and guide as you prepare for life after high school graduation. We have received questions about a 2 year junior college or community college and the four year college options. Of course, you and your family will decide which is best for you and your situation </w:t>
      </w:r>
      <w:proofErr w:type="gramStart"/>
      <w:r>
        <w:rPr>
          <w:rFonts w:ascii="Comic Sans MS" w:hAnsi="Comic Sans MS"/>
          <w:color w:val="000000"/>
        </w:rPr>
        <w:t>however,</w:t>
      </w:r>
      <w:proofErr w:type="gramEnd"/>
      <w:r>
        <w:rPr>
          <w:rFonts w:ascii="Comic Sans MS" w:hAnsi="Comic Sans MS"/>
          <w:color w:val="000000"/>
        </w:rPr>
        <w:t xml:space="preserve"> we would like to provide resources to guide your decision. </w:t>
      </w:r>
    </w:p>
    <w:p w:rsidR="007E343D" w:rsidRDefault="007E343D" w:rsidP="007E343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omic Sans MS" w:hAnsi="Comic Sans MS"/>
          <w:color w:val="000000"/>
        </w:rPr>
        <w:t> </w:t>
      </w:r>
    </w:p>
    <w:p w:rsidR="007E343D" w:rsidRDefault="007E343D" w:rsidP="007E343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omic Sans MS" w:hAnsi="Comic Sans MS"/>
          <w:color w:val="000000"/>
        </w:rPr>
        <w:t xml:space="preserve">Texas includes a wide variety of educational environments. Although you may think a 4 year college or university is the only next step after high school for higher education, many high school graduates choose to begin their post graduation education by attending a 2 year college. There are benefits to starting your education in a junior college or community </w:t>
      </w:r>
      <w:proofErr w:type="gramStart"/>
      <w:r>
        <w:rPr>
          <w:rFonts w:ascii="Comic Sans MS" w:hAnsi="Comic Sans MS"/>
          <w:color w:val="000000"/>
        </w:rPr>
        <w:t>college,</w:t>
      </w:r>
      <w:proofErr w:type="gramEnd"/>
      <w:r>
        <w:rPr>
          <w:rFonts w:ascii="Comic Sans MS" w:hAnsi="Comic Sans MS"/>
          <w:color w:val="000000"/>
        </w:rPr>
        <w:t xml:space="preserve"> some of these include smaller class size, less tuition, and more flexibility. As you research the 2 year college option, you will find schools which are in an area for commuter students only (no living on campus), and some which provide a big college experience in a smaller setting, with athletic teams, clubs and dorms on campus. If these are desirable attributes for you, this may be a choice to consider. Some students choose to attend one of these educational institutions for up to two years then transfer to a 4 year college where, others might obtain a degree or certification and move directly into the work force.  </w:t>
      </w:r>
    </w:p>
    <w:p w:rsidR="007E343D" w:rsidRDefault="007E343D" w:rsidP="007E343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omic Sans MS" w:hAnsi="Comic Sans MS"/>
          <w:color w:val="000000"/>
        </w:rPr>
        <w:t> </w:t>
      </w:r>
    </w:p>
    <w:p w:rsidR="007E343D" w:rsidRDefault="007E343D" w:rsidP="007E343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omic Sans MS" w:hAnsi="Comic Sans MS"/>
          <w:color w:val="000000"/>
        </w:rPr>
        <w:t>We have attached a handout “The Facts About College”, which you can contrast and compare the various school options: Community Colleges, 4 year state colleges/universities, selective colleges/universities, out of state colleges/universities, 4 year private colleges, highly selective colleges/universities and technical colleges.</w:t>
      </w:r>
    </w:p>
    <w:p w:rsidR="007E343D" w:rsidRDefault="007E343D" w:rsidP="007E343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omic Sans MS" w:hAnsi="Comic Sans MS"/>
          <w:color w:val="000000"/>
        </w:rPr>
        <w:t>Below are resources to help you compare your opportunities:</w:t>
      </w:r>
    </w:p>
    <w:p w:rsidR="007E343D" w:rsidRDefault="007E343D" w:rsidP="007E343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omic Sans MS" w:hAnsi="Comic Sans MS"/>
          <w:color w:val="000000"/>
        </w:rPr>
        <w:t> </w:t>
      </w:r>
    </w:p>
    <w:p w:rsidR="007E343D" w:rsidRDefault="007E343D" w:rsidP="007E343D">
      <w:pPr>
        <w:pStyle w:val="NormalWeb"/>
        <w:shd w:val="clear" w:color="auto" w:fill="FFFFFF"/>
        <w:ind w:left="720" w:firstLine="720"/>
        <w:rPr>
          <w:rFonts w:ascii="Calibri" w:hAnsi="Calibri"/>
          <w:color w:val="000000"/>
        </w:rPr>
      </w:pPr>
      <w:r>
        <w:rPr>
          <w:rFonts w:ascii="Comic Sans MS" w:hAnsi="Comic Sans MS"/>
          <w:color w:val="000000"/>
        </w:rPr>
        <w:t>Cost of College - Public Universities</w:t>
      </w:r>
    </w:p>
    <w:p w:rsidR="007E343D" w:rsidRDefault="007E343D" w:rsidP="007E343D">
      <w:pPr>
        <w:pStyle w:val="NormalWeb"/>
        <w:shd w:val="clear" w:color="auto" w:fill="FFFFFF"/>
        <w:ind w:left="720" w:firstLine="720"/>
        <w:rPr>
          <w:rFonts w:ascii="Calibri" w:hAnsi="Calibri"/>
          <w:color w:val="000000"/>
        </w:rPr>
      </w:pPr>
      <w:hyperlink r:id="rId4" w:history="1">
        <w:r>
          <w:rPr>
            <w:rStyle w:val="Hyperlink"/>
            <w:rFonts w:ascii="Comic Sans MS" w:hAnsi="Comic Sans MS"/>
            <w:color w:val="1155CC"/>
          </w:rPr>
          <w:t>http://www.collegeforalltexans.com/apps/collegecosts.cfm?Type=1&amp;Level=1</w:t>
        </w:r>
      </w:hyperlink>
    </w:p>
    <w:tbl>
      <w:tblPr>
        <w:tblW w:w="4500" w:type="pct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bottom w:w="300" w:type="dxa"/>
        </w:tblCellMar>
        <w:tblLook w:val="04A0"/>
      </w:tblPr>
      <w:tblGrid>
        <w:gridCol w:w="8424"/>
      </w:tblGrid>
      <w:tr w:rsidR="007E343D" w:rsidTr="007E34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43D" w:rsidRDefault="007E343D">
            <w:pPr>
              <w:spacing w:before="300" w:line="315" w:lineRule="atLeast"/>
              <w:rPr>
                <w:rFonts w:ascii="Segoe UI Light" w:eastAsia="Times New Roman" w:hAnsi="Segoe UI Light"/>
                <w:color w:val="0072C6"/>
                <w:sz w:val="32"/>
                <w:szCs w:val="32"/>
              </w:rPr>
            </w:pPr>
            <w:hyperlink r:id="rId5" w:tgtFrame="_blank" w:history="1">
              <w:r>
                <w:rPr>
                  <w:rStyle w:val="Hyperlink"/>
                  <w:rFonts w:ascii="Segoe UI Light" w:eastAsia="Times New Roman" w:hAnsi="Segoe UI Light"/>
                  <w:sz w:val="32"/>
                  <w:szCs w:val="32"/>
                  <w:u w:val="none"/>
                </w:rPr>
                <w:t>College For All Texans: College Costs</w:t>
              </w:r>
            </w:hyperlink>
          </w:p>
          <w:p w:rsidR="007E343D" w:rsidRDefault="007E343D">
            <w:pPr>
              <w:spacing w:before="300" w:line="21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hyperlink r:id="rId6" w:history="1">
              <w:r>
                <w:rPr>
                  <w:rStyle w:val="Hyperlink"/>
                  <w:rFonts w:ascii="Segoe UI" w:eastAsia="Times New Roman" w:hAnsi="Segoe UI" w:cs="Segoe UI"/>
                  <w:sz w:val="21"/>
                  <w:szCs w:val="21"/>
                </w:rPr>
                <w:t>www.collegeforalltexans.com</w:t>
              </w:r>
            </w:hyperlink>
          </w:p>
          <w:p w:rsidR="007E343D" w:rsidRDefault="007E343D">
            <w:pPr>
              <w:spacing w:before="300" w:line="30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Institution Tuition and Fees Books and Supplies Room and Board Transportation Other Costs Total; Alamo Community College - Northwest Vista College - Alamo Community ...</w:t>
            </w:r>
          </w:p>
        </w:tc>
      </w:tr>
    </w:tbl>
    <w:p w:rsidR="007E343D" w:rsidRDefault="007E343D" w:rsidP="007E343D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7E343D" w:rsidRDefault="007E343D" w:rsidP="007E343D">
      <w:pPr>
        <w:pStyle w:val="NormalWeb"/>
        <w:shd w:val="clear" w:color="auto" w:fill="FFFFFF"/>
        <w:ind w:left="720" w:firstLine="720"/>
        <w:rPr>
          <w:rFonts w:ascii="Calibri" w:hAnsi="Calibri"/>
          <w:color w:val="000000"/>
        </w:rPr>
      </w:pPr>
      <w:r>
        <w:rPr>
          <w:rFonts w:ascii="Comic Sans MS" w:hAnsi="Comic Sans MS"/>
          <w:color w:val="000000"/>
        </w:rPr>
        <w:t> </w:t>
      </w:r>
    </w:p>
    <w:p w:rsidR="007E343D" w:rsidRDefault="007E343D" w:rsidP="007E343D">
      <w:pPr>
        <w:pStyle w:val="NormalWeb"/>
        <w:shd w:val="clear" w:color="auto" w:fill="FFFFFF"/>
        <w:ind w:left="720" w:firstLine="720"/>
        <w:rPr>
          <w:rFonts w:ascii="Calibri" w:hAnsi="Calibri"/>
          <w:color w:val="000000"/>
        </w:rPr>
      </w:pPr>
      <w:r>
        <w:rPr>
          <w:rFonts w:ascii="Comic Sans MS" w:hAnsi="Comic Sans MS"/>
          <w:color w:val="000000"/>
        </w:rPr>
        <w:t>Cost of community College</w:t>
      </w:r>
    </w:p>
    <w:p w:rsidR="007E343D" w:rsidRDefault="007E343D" w:rsidP="007E343D">
      <w:pPr>
        <w:pStyle w:val="NormalWeb"/>
        <w:shd w:val="clear" w:color="auto" w:fill="FFFFFF"/>
        <w:ind w:left="720" w:firstLine="720"/>
        <w:rPr>
          <w:rFonts w:ascii="Calibri" w:hAnsi="Calibri"/>
          <w:color w:val="000000"/>
        </w:rPr>
      </w:pPr>
      <w:hyperlink r:id="rId7" w:history="1">
        <w:r>
          <w:rPr>
            <w:rStyle w:val="Hyperlink"/>
            <w:rFonts w:ascii="Comic Sans MS" w:hAnsi="Comic Sans MS"/>
            <w:color w:val="1155CC"/>
          </w:rPr>
          <w:t>http://www.collegeforalltexans.com/apps/collegecosts.cfm</w:t>
        </w:r>
      </w:hyperlink>
    </w:p>
    <w:p w:rsidR="007E343D" w:rsidRDefault="007E343D" w:rsidP="007E343D">
      <w:pPr>
        <w:pStyle w:val="NormalWeb"/>
        <w:shd w:val="clear" w:color="auto" w:fill="FFFFFF"/>
        <w:ind w:left="720" w:firstLine="720"/>
        <w:rPr>
          <w:rFonts w:ascii="Calibri" w:hAnsi="Calibri"/>
          <w:color w:val="000000"/>
        </w:rPr>
      </w:pPr>
      <w:r>
        <w:rPr>
          <w:rFonts w:ascii="Comic Sans MS" w:hAnsi="Comic Sans MS"/>
          <w:color w:val="000000"/>
        </w:rPr>
        <w:t> </w:t>
      </w:r>
    </w:p>
    <w:p w:rsidR="007E343D" w:rsidRDefault="007E343D" w:rsidP="007E343D">
      <w:pPr>
        <w:pStyle w:val="NormalWeb"/>
        <w:shd w:val="clear" w:color="auto" w:fill="FFFFFF"/>
        <w:ind w:left="720" w:firstLine="720"/>
        <w:rPr>
          <w:rFonts w:ascii="Calibri" w:hAnsi="Calibri"/>
          <w:color w:val="000000"/>
        </w:rPr>
      </w:pPr>
      <w:r>
        <w:rPr>
          <w:rFonts w:ascii="Comic Sans MS" w:hAnsi="Comic Sans MS"/>
          <w:color w:val="000000"/>
        </w:rPr>
        <w:t>Community Colleges: A Quick and affordable education with flexible scheduling</w:t>
      </w:r>
    </w:p>
    <w:p w:rsidR="007E343D" w:rsidRDefault="007E343D" w:rsidP="007E343D">
      <w:pPr>
        <w:pStyle w:val="NormalWeb"/>
        <w:shd w:val="clear" w:color="auto" w:fill="FFFFFF"/>
        <w:ind w:left="720" w:firstLine="720"/>
        <w:rPr>
          <w:rFonts w:ascii="Calibri" w:hAnsi="Calibri"/>
          <w:color w:val="000000"/>
        </w:rPr>
      </w:pPr>
      <w:hyperlink r:id="rId8" w:history="1">
        <w:r>
          <w:rPr>
            <w:rStyle w:val="Hyperlink"/>
            <w:rFonts w:ascii="Comic Sans MS" w:hAnsi="Comic Sans MS"/>
            <w:color w:val="1155CC"/>
          </w:rPr>
          <w:t>http://www.ereferencedesk.com/articles-online/education/adult/community-college/</w:t>
        </w:r>
      </w:hyperlink>
    </w:p>
    <w:p w:rsidR="007E343D" w:rsidRDefault="007E343D" w:rsidP="007E343D">
      <w:pPr>
        <w:pStyle w:val="NormalWeb"/>
        <w:shd w:val="clear" w:color="auto" w:fill="FFFFFF"/>
        <w:ind w:left="720" w:firstLine="720"/>
        <w:rPr>
          <w:rFonts w:ascii="Calibri" w:hAnsi="Calibri"/>
          <w:color w:val="000000"/>
        </w:rPr>
      </w:pPr>
      <w:r>
        <w:rPr>
          <w:rFonts w:ascii="Comic Sans MS" w:hAnsi="Comic Sans MS"/>
          <w:color w:val="000000"/>
        </w:rPr>
        <w:t> </w:t>
      </w:r>
    </w:p>
    <w:p w:rsidR="007E343D" w:rsidRDefault="007E343D" w:rsidP="007E343D">
      <w:pPr>
        <w:pStyle w:val="NormalWeb"/>
        <w:shd w:val="clear" w:color="auto" w:fill="FFFFFF"/>
        <w:ind w:left="720" w:firstLine="720"/>
        <w:rPr>
          <w:rFonts w:ascii="Calibri" w:hAnsi="Calibri"/>
          <w:color w:val="000000"/>
        </w:rPr>
      </w:pPr>
      <w:r>
        <w:rPr>
          <w:rFonts w:ascii="Comic Sans MS" w:hAnsi="Comic Sans MS"/>
          <w:color w:val="000000"/>
        </w:rPr>
        <w:t>Two-Year vs. Four-Year Colleges: Which One is Right for You?</w:t>
      </w:r>
    </w:p>
    <w:p w:rsidR="007E343D" w:rsidRDefault="007E343D" w:rsidP="007E343D">
      <w:pPr>
        <w:pStyle w:val="NormalWeb"/>
        <w:shd w:val="clear" w:color="auto" w:fill="FFFFFF"/>
        <w:ind w:left="720" w:firstLine="720"/>
        <w:rPr>
          <w:rFonts w:ascii="Calibri" w:hAnsi="Calibri"/>
          <w:color w:val="000000"/>
        </w:rPr>
      </w:pPr>
      <w:hyperlink r:id="rId9" w:history="1">
        <w:r>
          <w:rPr>
            <w:rStyle w:val="Hyperlink"/>
            <w:rFonts w:ascii="Comic Sans MS" w:hAnsi="Comic Sans MS"/>
            <w:color w:val="1155CC"/>
          </w:rPr>
          <w:t>http://www.collegeview.com/articles/article/two-year-vs-four-year-colleges-which-one-is-right-for-you</w:t>
        </w:r>
      </w:hyperlink>
    </w:p>
    <w:p w:rsidR="007E343D" w:rsidRDefault="007E343D" w:rsidP="007E343D">
      <w:pPr>
        <w:pStyle w:val="NormalWeb"/>
        <w:shd w:val="clear" w:color="auto" w:fill="FFFFFF"/>
        <w:ind w:left="720" w:firstLine="720"/>
        <w:rPr>
          <w:rFonts w:ascii="Calibri" w:hAnsi="Calibri"/>
          <w:color w:val="000000"/>
        </w:rPr>
      </w:pPr>
      <w:r>
        <w:rPr>
          <w:rFonts w:ascii="Comic Sans MS" w:hAnsi="Comic Sans MS"/>
          <w:color w:val="000000"/>
        </w:rPr>
        <w:t> </w:t>
      </w:r>
    </w:p>
    <w:p w:rsidR="007E343D" w:rsidRDefault="007E343D" w:rsidP="007E343D">
      <w:pPr>
        <w:pStyle w:val="NormalWeb"/>
        <w:shd w:val="clear" w:color="auto" w:fill="FFFFFF"/>
        <w:ind w:left="720" w:firstLine="720"/>
        <w:rPr>
          <w:rFonts w:ascii="Calibri" w:hAnsi="Calibri"/>
          <w:color w:val="000000"/>
        </w:rPr>
      </w:pPr>
      <w:r>
        <w:rPr>
          <w:rFonts w:ascii="Comic Sans MS" w:hAnsi="Comic Sans MS"/>
          <w:color w:val="000000"/>
        </w:rPr>
        <w:t>College 101</w:t>
      </w:r>
    </w:p>
    <w:p w:rsidR="007E343D" w:rsidRDefault="007E343D" w:rsidP="007E343D">
      <w:pPr>
        <w:pStyle w:val="NormalWeb"/>
        <w:shd w:val="clear" w:color="auto" w:fill="FFFFFF"/>
        <w:ind w:left="720" w:firstLine="720"/>
        <w:rPr>
          <w:rFonts w:ascii="Calibri" w:hAnsi="Calibri"/>
          <w:color w:val="000000"/>
        </w:rPr>
      </w:pPr>
      <w:hyperlink r:id="rId10" w:history="1">
        <w:r>
          <w:rPr>
            <w:rStyle w:val="Hyperlink"/>
            <w:rFonts w:ascii="Comic Sans MS" w:hAnsi="Comic Sans MS"/>
            <w:color w:val="1155CC"/>
          </w:rPr>
          <w:t>http://www.shmoop.com/college/community-college-vs-four-year-college.html</w:t>
        </w:r>
      </w:hyperlink>
    </w:p>
    <w:p w:rsidR="007E343D" w:rsidRDefault="007E343D" w:rsidP="007E343D">
      <w:pPr>
        <w:pStyle w:val="NormalWeb"/>
        <w:shd w:val="clear" w:color="auto" w:fill="FFFFFF"/>
        <w:ind w:left="720" w:firstLine="720"/>
        <w:rPr>
          <w:rFonts w:ascii="Calibri" w:hAnsi="Calibri"/>
          <w:color w:val="000000"/>
        </w:rPr>
      </w:pPr>
      <w:r>
        <w:rPr>
          <w:rFonts w:ascii="Comic Sans MS" w:hAnsi="Comic Sans MS"/>
          <w:color w:val="000000"/>
        </w:rPr>
        <w:t> </w:t>
      </w:r>
    </w:p>
    <w:p w:rsidR="007E343D" w:rsidRDefault="007E343D" w:rsidP="007E343D">
      <w:pPr>
        <w:pStyle w:val="NormalWeb"/>
        <w:shd w:val="clear" w:color="auto" w:fill="FFFFFF"/>
        <w:ind w:left="720" w:firstLine="720"/>
        <w:rPr>
          <w:rFonts w:ascii="Calibri" w:hAnsi="Calibri"/>
          <w:color w:val="000000"/>
        </w:rPr>
      </w:pPr>
      <w:r>
        <w:rPr>
          <w:rFonts w:ascii="Comic Sans MS" w:hAnsi="Comic Sans MS"/>
          <w:color w:val="000000"/>
        </w:rPr>
        <w:t>Dual Credit</w:t>
      </w:r>
    </w:p>
    <w:p w:rsidR="007E343D" w:rsidRDefault="007E343D" w:rsidP="007E343D">
      <w:pPr>
        <w:pStyle w:val="NormalWeb"/>
        <w:shd w:val="clear" w:color="auto" w:fill="FFFFFF"/>
        <w:ind w:left="720" w:firstLine="720"/>
        <w:rPr>
          <w:rFonts w:ascii="Calibri" w:hAnsi="Calibri"/>
          <w:color w:val="000000"/>
        </w:rPr>
      </w:pPr>
      <w:hyperlink r:id="rId11" w:history="1">
        <w:r>
          <w:rPr>
            <w:rStyle w:val="Hyperlink"/>
            <w:rFonts w:ascii="Comic Sans MS" w:hAnsi="Comic Sans MS"/>
            <w:color w:val="1155CC"/>
          </w:rPr>
          <w:t>http://www.nctc.edu/DualCreditHome.aspx</w:t>
        </w:r>
      </w:hyperlink>
    </w:p>
    <w:p w:rsidR="007E343D" w:rsidRDefault="007E343D" w:rsidP="007E343D">
      <w:pPr>
        <w:pStyle w:val="NormalWeb"/>
        <w:shd w:val="clear" w:color="auto" w:fill="FFFFFF"/>
        <w:ind w:left="720" w:firstLine="720"/>
        <w:rPr>
          <w:rFonts w:ascii="Calibri" w:hAnsi="Calibri"/>
          <w:color w:val="000000"/>
        </w:rPr>
      </w:pPr>
      <w:r>
        <w:rPr>
          <w:rFonts w:ascii="Comic Sans MS" w:hAnsi="Comic Sans MS"/>
          <w:color w:val="000000"/>
        </w:rPr>
        <w:t> </w:t>
      </w:r>
    </w:p>
    <w:p w:rsidR="007E343D" w:rsidRDefault="007E343D" w:rsidP="007E343D">
      <w:pPr>
        <w:pStyle w:val="NormalWeb"/>
        <w:shd w:val="clear" w:color="auto" w:fill="FFFFFF"/>
        <w:ind w:left="720" w:firstLine="720"/>
        <w:rPr>
          <w:rFonts w:ascii="Calibri" w:hAnsi="Calibri"/>
          <w:color w:val="000000"/>
        </w:rPr>
      </w:pPr>
      <w:r>
        <w:rPr>
          <w:rFonts w:ascii="Comic Sans MS" w:hAnsi="Comic Sans MS"/>
          <w:color w:val="000000"/>
        </w:rPr>
        <w:t>10 tips for 1st year community college students</w:t>
      </w:r>
    </w:p>
    <w:p w:rsidR="007E343D" w:rsidRDefault="007E343D" w:rsidP="007E343D">
      <w:pPr>
        <w:pStyle w:val="NormalWeb"/>
        <w:shd w:val="clear" w:color="auto" w:fill="FFFFFF"/>
        <w:ind w:left="720" w:firstLine="720"/>
        <w:rPr>
          <w:rFonts w:ascii="Calibri" w:hAnsi="Calibri"/>
          <w:color w:val="000000"/>
        </w:rPr>
      </w:pPr>
      <w:hyperlink r:id="rId12" w:history="1">
        <w:r>
          <w:rPr>
            <w:rStyle w:val="Hyperlink"/>
            <w:rFonts w:ascii="Comic Sans MS" w:hAnsi="Comic Sans MS"/>
            <w:color w:val="1155CC"/>
          </w:rPr>
          <w:t>http://www.mendocino.edu/tc/pg/5099/tips_for_first_year.html</w:t>
        </w:r>
      </w:hyperlink>
    </w:p>
    <w:p w:rsidR="007E343D" w:rsidRDefault="007E343D" w:rsidP="007E343D">
      <w:pPr>
        <w:pStyle w:val="NormalWeb"/>
        <w:shd w:val="clear" w:color="auto" w:fill="FFFFFF"/>
        <w:ind w:left="720" w:firstLine="720"/>
        <w:rPr>
          <w:rFonts w:ascii="Calibri" w:hAnsi="Calibri"/>
          <w:color w:val="000000"/>
        </w:rPr>
      </w:pPr>
      <w:r>
        <w:rPr>
          <w:rFonts w:ascii="Comic Sans MS" w:hAnsi="Comic Sans MS"/>
          <w:color w:val="000000"/>
        </w:rPr>
        <w:t> </w:t>
      </w:r>
    </w:p>
    <w:p w:rsidR="007E343D" w:rsidRDefault="007E343D" w:rsidP="007E343D">
      <w:pPr>
        <w:pStyle w:val="NormalWeb"/>
        <w:shd w:val="clear" w:color="auto" w:fill="FFFFFF"/>
        <w:ind w:left="720" w:firstLine="720"/>
        <w:rPr>
          <w:rFonts w:ascii="Calibri" w:hAnsi="Calibri"/>
          <w:color w:val="000000"/>
        </w:rPr>
      </w:pPr>
      <w:r>
        <w:rPr>
          <w:rFonts w:ascii="Comic Sans MS" w:hAnsi="Comic Sans MS"/>
          <w:color w:val="000000"/>
        </w:rPr>
        <w:t>Tips for college savings in community college</w:t>
      </w:r>
    </w:p>
    <w:p w:rsidR="007E343D" w:rsidRDefault="007E343D" w:rsidP="007E343D">
      <w:pPr>
        <w:pStyle w:val="NormalWeb"/>
        <w:shd w:val="clear" w:color="auto" w:fill="FFFFFF"/>
        <w:ind w:left="720" w:firstLine="720"/>
        <w:rPr>
          <w:rFonts w:ascii="Calibri" w:hAnsi="Calibri"/>
          <w:color w:val="000000"/>
        </w:rPr>
      </w:pPr>
      <w:hyperlink r:id="rId13" w:history="1">
        <w:r>
          <w:rPr>
            <w:rStyle w:val="Hyperlink"/>
            <w:rFonts w:ascii="Comic Sans MS" w:hAnsi="Comic Sans MS"/>
          </w:rPr>
          <w:t>http://www.usnews.com/education/best-colleges/paying-for-college/articles/2013/09/25/4-college-savings-tips-for-community-college-students</w:t>
        </w:r>
      </w:hyperlink>
    </w:p>
    <w:p w:rsidR="007E343D" w:rsidRDefault="007E343D" w:rsidP="007E343D">
      <w:pPr>
        <w:pStyle w:val="NormalWeb"/>
        <w:shd w:val="clear" w:color="auto" w:fill="FFFFFF"/>
        <w:ind w:left="720" w:firstLine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7E343D" w:rsidRDefault="007E343D" w:rsidP="007E343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7E343D" w:rsidRDefault="007E343D" w:rsidP="007E343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omic Sans MS" w:hAnsi="Comic Sans MS"/>
          <w:color w:val="000000"/>
        </w:rPr>
        <w:t>Do not forget Career Cruising! It can be your main resource for all your post high school planning!</w:t>
      </w:r>
    </w:p>
    <w:p w:rsidR="007E343D" w:rsidRDefault="007E343D" w:rsidP="007E343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omic Sans MS" w:hAnsi="Comic Sans MS"/>
          <w:color w:val="000000"/>
        </w:rPr>
        <w:t> </w:t>
      </w:r>
    </w:p>
    <w:p w:rsidR="007E343D" w:rsidRDefault="007E343D" w:rsidP="007E343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omic Sans MS" w:hAnsi="Comic Sans MS"/>
          <w:color w:val="000000"/>
        </w:rPr>
        <w:t>Have a wonderful Wednesday!</w:t>
      </w:r>
    </w:p>
    <w:p w:rsidR="007E343D" w:rsidRDefault="007E343D" w:rsidP="007E343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omic Sans MS" w:hAnsi="Comic Sans MS"/>
          <w:color w:val="000000"/>
        </w:rPr>
        <w:t> </w:t>
      </w:r>
    </w:p>
    <w:p w:rsidR="007E343D" w:rsidRDefault="007E343D" w:rsidP="007E343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omic Sans MS" w:hAnsi="Comic Sans MS"/>
          <w:color w:val="000000"/>
        </w:rPr>
        <w:t xml:space="preserve">From you </w:t>
      </w:r>
      <w:proofErr w:type="spellStart"/>
      <w:r>
        <w:rPr>
          <w:rFonts w:ascii="Comic Sans MS" w:hAnsi="Comic Sans MS"/>
          <w:color w:val="000000"/>
        </w:rPr>
        <w:t>Killough</w:t>
      </w:r>
      <w:proofErr w:type="spellEnd"/>
      <w:r>
        <w:rPr>
          <w:rFonts w:ascii="Comic Sans MS" w:hAnsi="Comic Sans MS"/>
          <w:color w:val="000000"/>
        </w:rPr>
        <w:t xml:space="preserve"> counselors,</w:t>
      </w:r>
    </w:p>
    <w:p w:rsidR="007E343D" w:rsidRDefault="007E343D" w:rsidP="007E343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omic Sans MS" w:hAnsi="Comic Sans MS"/>
          <w:color w:val="000000"/>
        </w:rPr>
        <w:t>Ms. Denney</w:t>
      </w:r>
      <w:proofErr w:type="gramStart"/>
      <w:r>
        <w:rPr>
          <w:rFonts w:ascii="Comic Sans MS" w:hAnsi="Comic Sans MS"/>
          <w:color w:val="000000"/>
        </w:rPr>
        <w:t>  A</w:t>
      </w:r>
      <w:proofErr w:type="gramEnd"/>
      <w:r>
        <w:rPr>
          <w:rFonts w:ascii="Comic Sans MS" w:hAnsi="Comic Sans MS"/>
          <w:color w:val="000000"/>
        </w:rPr>
        <w:t xml:space="preserve">-G             </w:t>
      </w:r>
      <w:hyperlink r:id="rId14" w:history="1">
        <w:r>
          <w:rPr>
            <w:rStyle w:val="Hyperlink"/>
            <w:rFonts w:ascii="Comic Sans MS" w:hAnsi="Comic Sans MS"/>
          </w:rPr>
          <w:t>denneyt@lisd.net</w:t>
        </w:r>
      </w:hyperlink>
    </w:p>
    <w:p w:rsidR="007E343D" w:rsidRDefault="007E343D" w:rsidP="007E343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omic Sans MS" w:hAnsi="Comic Sans MS"/>
          <w:color w:val="000000"/>
        </w:rPr>
        <w:t xml:space="preserve">Ms. Pierce    H-O             </w:t>
      </w:r>
      <w:hyperlink r:id="rId15" w:history="1">
        <w:r>
          <w:rPr>
            <w:rStyle w:val="Hyperlink"/>
            <w:rFonts w:ascii="Comic Sans MS" w:hAnsi="Comic Sans MS"/>
          </w:rPr>
          <w:t>piercetl@lisd.net</w:t>
        </w:r>
      </w:hyperlink>
    </w:p>
    <w:p w:rsidR="006248C9" w:rsidRDefault="007E343D" w:rsidP="007E343D">
      <w:pPr>
        <w:pStyle w:val="NormalWeb"/>
        <w:shd w:val="clear" w:color="auto" w:fill="FFFFFF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Ms. Dunham</w:t>
      </w:r>
      <w:proofErr w:type="gramStart"/>
      <w:r>
        <w:rPr>
          <w:rFonts w:ascii="Comic Sans MS" w:hAnsi="Comic Sans MS"/>
          <w:color w:val="000000"/>
        </w:rPr>
        <w:t>  P</w:t>
      </w:r>
      <w:proofErr w:type="gramEnd"/>
      <w:r>
        <w:rPr>
          <w:rFonts w:ascii="Comic Sans MS" w:hAnsi="Comic Sans MS"/>
          <w:color w:val="000000"/>
        </w:rPr>
        <w:t xml:space="preserve">-Z              </w:t>
      </w:r>
      <w:hyperlink r:id="rId16" w:history="1">
        <w:r>
          <w:rPr>
            <w:rStyle w:val="Hyperlink"/>
            <w:rFonts w:ascii="Comic Sans MS" w:hAnsi="Comic Sans MS"/>
          </w:rPr>
          <w:t>dunhaml@lisd.net</w:t>
        </w:r>
      </w:hyperlink>
    </w:p>
    <w:p w:rsidR="007E343D" w:rsidRPr="007E343D" w:rsidRDefault="007E343D" w:rsidP="007E343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6608757" cy="6534150"/>
            <wp:effectExtent l="19050" t="0" r="1593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481" cy="653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43D" w:rsidRPr="007E343D" w:rsidSect="00624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43D"/>
    <w:rsid w:val="006248C9"/>
    <w:rsid w:val="007E343D"/>
    <w:rsid w:val="00E6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4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34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E343D"/>
  </w:style>
  <w:style w:type="paragraph" w:styleId="BalloonText">
    <w:name w:val="Balloon Text"/>
    <w:basedOn w:val="Normal"/>
    <w:link w:val="BalloonTextChar"/>
    <w:uiPriority w:val="99"/>
    <w:semiHidden/>
    <w:unhideWhenUsed/>
    <w:rsid w:val="007E3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eferencedesk.com/articles-online/education/adult/community-college/" TargetMode="External"/><Relationship Id="rId13" Type="http://schemas.openxmlformats.org/officeDocument/2006/relationships/hyperlink" Target="http://www.usnews.com/education/best-colleges/paying-for-college/articles/2013/09/25/4-college-savings-tips-for-community-college-studen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legeforalltexans.com/apps/collegecosts.cfm" TargetMode="External"/><Relationship Id="rId12" Type="http://schemas.openxmlformats.org/officeDocument/2006/relationships/hyperlink" Target="http://www.mendocino.edu/tc/pg/5099/tips_for_first_year.html" TargetMode="External"/><Relationship Id="rId17" Type="http://schemas.openxmlformats.org/officeDocument/2006/relationships/image" Target="media/image1.emf"/><Relationship Id="rId2" Type="http://schemas.openxmlformats.org/officeDocument/2006/relationships/settings" Target="settings.xml"/><Relationship Id="rId16" Type="http://schemas.openxmlformats.org/officeDocument/2006/relationships/hyperlink" Target="mailto:dunhaml@lisd.ne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llegeforalltexans.com" TargetMode="External"/><Relationship Id="rId11" Type="http://schemas.openxmlformats.org/officeDocument/2006/relationships/hyperlink" Target="http://www.nctc.edu/DualCreditHome.aspx" TargetMode="External"/><Relationship Id="rId5" Type="http://schemas.openxmlformats.org/officeDocument/2006/relationships/hyperlink" Target="http://www.collegeforalltexans.com/apps/collegecosts.cfm?Type=1&amp;Level=1" TargetMode="External"/><Relationship Id="rId15" Type="http://schemas.openxmlformats.org/officeDocument/2006/relationships/hyperlink" Target="mailto:piercetl@lisd.net" TargetMode="External"/><Relationship Id="rId10" Type="http://schemas.openxmlformats.org/officeDocument/2006/relationships/hyperlink" Target="http://www.shmoop.com/college/community-college-vs-four-year-college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llegeforalltexans.com/apps/collegecosts.cfm?Type=1&amp;Level=1" TargetMode="External"/><Relationship Id="rId9" Type="http://schemas.openxmlformats.org/officeDocument/2006/relationships/hyperlink" Target="http://www.collegeview.com/articles/article/two-year-vs-four-year-colleges-which-one-is-right-for-you" TargetMode="External"/><Relationship Id="rId14" Type="http://schemas.openxmlformats.org/officeDocument/2006/relationships/hyperlink" Target="mailto:denneyt@l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649</Words>
  <Characters>3704</Characters>
  <Application>Microsoft Office Word</Application>
  <DocSecurity>0</DocSecurity>
  <Lines>30</Lines>
  <Paragraphs>8</Paragraphs>
  <ScaleCrop>false</ScaleCrop>
  <Company>Lewisville ISD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Denney</dc:creator>
  <cp:lastModifiedBy>Tammy Denney</cp:lastModifiedBy>
  <cp:revision>1</cp:revision>
  <dcterms:created xsi:type="dcterms:W3CDTF">2016-05-12T13:32:00Z</dcterms:created>
  <dcterms:modified xsi:type="dcterms:W3CDTF">2016-05-12T13:35:00Z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-613644466</vt:i4>
  </property>
  <property fmtid="{D5CDD505-2E9C-101B-9397-08002B2CF9AE}" pid="3" name="_NewReviewCycle">
    <vt:lpwstr/>
  </property>
  <property fmtid="{D5CDD505-2E9C-101B-9397-08002B2CF9AE}" pid="4" name="_EmailSubject">
    <vt:lpwstr>Yesterday and Today's Email</vt:lpwstr>
  </property>
  <property fmtid="{D5CDD505-2E9C-101B-9397-08002B2CF9AE}" pid="5" name="_AuthorEmail">
    <vt:lpwstr>denneyt@lisd.net</vt:lpwstr>
  </property>
  <property fmtid="{D5CDD505-2E9C-101B-9397-08002B2CF9AE}" pid="6" name="_AuthorEmailDisplayName">
    <vt:lpwstr>Denney, Tammy</vt:lpwstr>
  </property>
</Properties>
</file>